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b w:val="1"/>
          <w:smallCaps w:val="1"/>
          <w:sz w:val="28"/>
          <w:szCs w:val="28"/>
        </w:rPr>
      </w:pPr>
      <w:r w:rsidDel="00000000" w:rsidR="00000000" w:rsidRPr="00000000">
        <w:rPr>
          <w:b w:val="1"/>
          <w:smallCaps w:val="1"/>
          <w:sz w:val="28"/>
          <w:szCs w:val="28"/>
          <w:rtl w:val="0"/>
        </w:rPr>
        <w:t xml:space="preserve">SSA-D BILAG 6 - VEDLEGG 3 LEVERANDØRENS GODKJENTE UNDERLEVERANDØRER</w:t>
      </w:r>
    </w:p>
    <w:p w:rsidR="00000000" w:rsidDel="00000000" w:rsidP="00000000" w:rsidRDefault="00000000" w:rsidRPr="00000000" w14:paraId="00000001">
      <w:pPr>
        <w:contextualSpacing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993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</w:tblBorders>
        <w:tblLayout w:type="fixed"/>
        <w:tblLook w:val="0000"/>
      </w:tblPr>
      <w:tblGrid>
        <w:gridCol w:w="2480"/>
        <w:gridCol w:w="2693"/>
        <w:gridCol w:w="3686"/>
        <w:gridCol w:w="1134"/>
        <w:tblGridChange w:id="0">
          <w:tblGrid>
            <w:gridCol w:w="2480"/>
            <w:gridCol w:w="2693"/>
            <w:gridCol w:w="3686"/>
            <w:gridCol w:w="1134"/>
          </w:tblGrid>
        </w:tblGridChange>
      </w:tblGrid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Firma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Kontaktperson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(navn, telefonnr og e-post)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Leveranser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0e0e0" w:val="clea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Inngått avtale (J/N)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contextualSpacing w:val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F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>
          <w:sz w:val="24"/>
          <w:szCs w:val="24"/>
        </w:rPr>
      </w:pPr>
      <w:bookmarkStart w:colFirst="0" w:colLast="0" w:name="_gjdgxs" w:id="0"/>
      <w:bookmarkEnd w:id="0"/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nb-NO"/>
      </w:rPr>
    </w:rPrDefault>
    <w:pPrDefault>
      <w:pPr>
        <w:keepLines w:val="1"/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